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0D014" w14:textId="77777777" w:rsidR="002605A2" w:rsidRDefault="002605A2" w:rsidP="002605A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MOTTESON</w:t>
      </w:r>
      <w:r>
        <w:rPr>
          <w:rFonts w:eastAsia="Times New Roman" w:cs="Times New Roman"/>
          <w:szCs w:val="24"/>
        </w:rPr>
        <w:t xml:space="preserve">        (fl.1479)</w:t>
      </w:r>
    </w:p>
    <w:p w14:paraId="79FB6FB2" w14:textId="77777777" w:rsidR="002605A2" w:rsidRDefault="002605A2" w:rsidP="002605A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London.</w:t>
      </w:r>
    </w:p>
    <w:p w14:paraId="3DF8F71A" w14:textId="77777777" w:rsidR="002605A2" w:rsidRDefault="002605A2" w:rsidP="002605A2">
      <w:pPr>
        <w:pStyle w:val="NoSpacing"/>
        <w:rPr>
          <w:rFonts w:eastAsia="Times New Roman" w:cs="Times New Roman"/>
          <w:szCs w:val="24"/>
        </w:rPr>
      </w:pPr>
    </w:p>
    <w:p w14:paraId="132C689B" w14:textId="77777777" w:rsidR="002605A2" w:rsidRDefault="002605A2" w:rsidP="002605A2">
      <w:pPr>
        <w:pStyle w:val="NoSpacing"/>
        <w:rPr>
          <w:rFonts w:eastAsia="Times New Roman" w:cs="Times New Roman"/>
          <w:szCs w:val="24"/>
        </w:rPr>
      </w:pPr>
    </w:p>
    <w:p w14:paraId="29B5B2B7" w14:textId="77777777" w:rsidR="002605A2" w:rsidRDefault="002605A2" w:rsidP="002605A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  <w:t>1479</w:t>
      </w:r>
      <w:r>
        <w:rPr>
          <w:rFonts w:eastAsia="Times New Roman" w:cs="Times New Roman"/>
          <w:szCs w:val="24"/>
        </w:rPr>
        <w:tab/>
        <w:t>He lived in a tenement of John Hunt of London, grocer(q.v.).</w:t>
      </w:r>
    </w:p>
    <w:p w14:paraId="3A95D6FF" w14:textId="77777777" w:rsidR="002605A2" w:rsidRDefault="002605A2" w:rsidP="002605A2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</w:t>
      </w:r>
    </w:p>
    <w:p w14:paraId="2165B72D" w14:textId="77777777" w:rsidR="002605A2" w:rsidRDefault="002605A2" w:rsidP="002605A2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vol. I pp.401-2)</w:t>
      </w:r>
    </w:p>
    <w:p w14:paraId="5630F836" w14:textId="77777777" w:rsidR="002605A2" w:rsidRDefault="002605A2" w:rsidP="002605A2">
      <w:pPr>
        <w:pStyle w:val="NoSpacing"/>
        <w:rPr>
          <w:rFonts w:eastAsia="Times New Roman" w:cs="Times New Roman"/>
          <w:szCs w:val="24"/>
        </w:rPr>
      </w:pPr>
    </w:p>
    <w:p w14:paraId="2FAF18AB" w14:textId="77777777" w:rsidR="002605A2" w:rsidRDefault="002605A2" w:rsidP="002605A2">
      <w:pPr>
        <w:pStyle w:val="NoSpacing"/>
        <w:rPr>
          <w:rFonts w:eastAsia="Times New Roman" w:cs="Times New Roman"/>
          <w:szCs w:val="24"/>
        </w:rPr>
      </w:pPr>
    </w:p>
    <w:p w14:paraId="6B5224EC" w14:textId="77777777" w:rsidR="002605A2" w:rsidRDefault="002605A2" w:rsidP="002605A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13 May 2025</w:t>
      </w:r>
    </w:p>
    <w:p w14:paraId="328796C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99F5F" w14:textId="77777777" w:rsidR="002605A2" w:rsidRDefault="002605A2" w:rsidP="009139A6">
      <w:r>
        <w:separator/>
      </w:r>
    </w:p>
  </w:endnote>
  <w:endnote w:type="continuationSeparator" w:id="0">
    <w:p w14:paraId="54985532" w14:textId="77777777" w:rsidR="002605A2" w:rsidRDefault="002605A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C3D8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54E3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3E89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33EFD" w14:textId="77777777" w:rsidR="002605A2" w:rsidRDefault="002605A2" w:rsidP="009139A6">
      <w:r>
        <w:separator/>
      </w:r>
    </w:p>
  </w:footnote>
  <w:footnote w:type="continuationSeparator" w:id="0">
    <w:p w14:paraId="7769CD90" w14:textId="77777777" w:rsidR="002605A2" w:rsidRDefault="002605A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8A2B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472C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49E9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5A2"/>
    <w:rsid w:val="000666E0"/>
    <w:rsid w:val="000A2E7A"/>
    <w:rsid w:val="001307AC"/>
    <w:rsid w:val="00190DFA"/>
    <w:rsid w:val="002510B7"/>
    <w:rsid w:val="002605A2"/>
    <w:rsid w:val="00270799"/>
    <w:rsid w:val="002737D5"/>
    <w:rsid w:val="00321173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3F4CD3"/>
  <w15:chartTrackingRefBased/>
  <w15:docId w15:val="{14FA296F-54AD-43C2-B03B-A2E211BB5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2025-05-13T18:41:00Z</dcterms:created>
  <dcterms:modified xsi:type="dcterms:W3CDTF">2025-05-13T18:41:00Z</dcterms:modified>
</cp:coreProperties>
</file>